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3637" w14:textId="2A676775" w:rsidR="00107C83" w:rsidRDefault="00946F36" w:rsidP="00493863">
      <w:pPr>
        <w:pStyle w:val="NoSpacing"/>
        <w:spacing w:line="276" w:lineRule="auto"/>
        <w:jc w:val="center"/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</w:pPr>
      <w:r w:rsidRPr="0054572C"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  <w:t>Request for</w:t>
      </w:r>
      <w:r w:rsidRPr="008F0E0C">
        <w:rPr>
          <w:rStyle w:val="IntenseReference"/>
          <w:rFonts w:ascii="Century Gothic" w:hAnsi="Century Gothic"/>
          <w:b w:val="0"/>
          <w:bCs w:val="0"/>
          <w:color w:val="auto"/>
          <w:sz w:val="32"/>
          <w:szCs w:val="32"/>
          <w:u w:val="single"/>
        </w:rPr>
        <w:t xml:space="preserve"> </w:t>
      </w:r>
      <w:r w:rsidR="002A55B9" w:rsidRPr="002A55B9"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  <w:t>quotation</w:t>
      </w:r>
    </w:p>
    <w:p w14:paraId="0A1069B5" w14:textId="300D82A8" w:rsidR="00300F45" w:rsidRDefault="002A55B9" w:rsidP="00300F45">
      <w:pPr>
        <w:jc w:val="center"/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</w:pPr>
      <w:r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  <w:t xml:space="preserve">supply &amp; delivery of </w:t>
      </w:r>
      <w:proofErr w:type="spellStart"/>
      <w:r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  <w:t>konecrane</w:t>
      </w:r>
      <w:r w:rsidR="00773FDB"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  <w:t>s</w:t>
      </w:r>
      <w:proofErr w:type="spellEnd"/>
      <w:r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  <w:t xml:space="preserve"> forklifts</w:t>
      </w:r>
    </w:p>
    <w:p w14:paraId="05F0EEDC" w14:textId="77777777" w:rsidR="001B7DA1" w:rsidRPr="001E130C" w:rsidRDefault="001B7DA1" w:rsidP="00300F45">
      <w:pPr>
        <w:jc w:val="center"/>
        <w:rPr>
          <w:rStyle w:val="IntenseReference"/>
          <w:rFonts w:ascii="Century Gothic" w:hAnsi="Century Gothic"/>
          <w:color w:val="auto"/>
          <w:sz w:val="28"/>
          <w:szCs w:val="28"/>
        </w:rPr>
      </w:pPr>
    </w:p>
    <w:p w14:paraId="7D8BE6DC" w14:textId="266BEF58" w:rsidR="00D5765C" w:rsidRPr="008F0E0C" w:rsidRDefault="00271CF2" w:rsidP="00890BA1">
      <w:pPr>
        <w:pStyle w:val="NoSpacing"/>
        <w:spacing w:line="276" w:lineRule="auto"/>
        <w:jc w:val="both"/>
        <w:rPr>
          <w:rStyle w:val="IntenseReference"/>
          <w:rFonts w:ascii="Century Gothic" w:hAnsi="Century Gothic" w:cstheme="minorHAnsi"/>
          <w:i/>
          <w:iCs/>
          <w:smallCaps w:val="0"/>
          <w:color w:val="auto"/>
          <w:spacing w:val="-10"/>
          <w:sz w:val="24"/>
          <w:szCs w:val="24"/>
        </w:rPr>
      </w:pPr>
      <w:r w:rsidRPr="008F0E0C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Guyana Shore Base Inc. hereby invites</w:t>
      </w:r>
      <w:r w:rsidR="009E5B83" w:rsidRPr="008F0E0C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 interested </w:t>
      </w:r>
      <w:r w:rsidR="00753714" w:rsidRPr="008F0E0C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companies</w:t>
      </w:r>
      <w:r w:rsidRPr="008F0E0C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 to submit</w:t>
      </w:r>
      <w:r w:rsidR="00196568" w:rsidRPr="008F0E0C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 </w:t>
      </w:r>
      <w:r w:rsidR="002A55B9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quotations for the </w:t>
      </w:r>
      <w:r w:rsidR="002A55B9" w:rsidRPr="002A55B9">
        <w:rPr>
          <w:rStyle w:val="IntenseReference"/>
          <w:rFonts w:ascii="Century Gothic" w:hAnsi="Century Gothic" w:cstheme="minorHAnsi"/>
          <w:i/>
          <w:iCs/>
          <w:smallCaps w:val="0"/>
          <w:color w:val="auto"/>
          <w:spacing w:val="-10"/>
          <w:sz w:val="24"/>
          <w:szCs w:val="24"/>
        </w:rPr>
        <w:t xml:space="preserve">Supply &amp; Delivery of </w:t>
      </w:r>
      <w:r w:rsidR="00A46EA9">
        <w:rPr>
          <w:rStyle w:val="IntenseReference"/>
          <w:rFonts w:ascii="Century Gothic" w:hAnsi="Century Gothic" w:cstheme="minorHAnsi"/>
          <w:i/>
          <w:iCs/>
          <w:smallCaps w:val="0"/>
          <w:color w:val="auto"/>
          <w:spacing w:val="-10"/>
          <w:sz w:val="24"/>
          <w:szCs w:val="24"/>
        </w:rPr>
        <w:t xml:space="preserve">20T &amp; 25T </w:t>
      </w:r>
      <w:r w:rsidR="00773FDB" w:rsidRPr="002A55B9">
        <w:rPr>
          <w:rStyle w:val="IntenseReference"/>
          <w:rFonts w:ascii="Century Gothic" w:hAnsi="Century Gothic" w:cstheme="minorHAnsi"/>
          <w:i/>
          <w:iCs/>
          <w:smallCaps w:val="0"/>
          <w:color w:val="auto"/>
          <w:spacing w:val="-10"/>
          <w:sz w:val="24"/>
          <w:szCs w:val="24"/>
        </w:rPr>
        <w:t>Konecranes</w:t>
      </w:r>
      <w:r w:rsidR="002A55B9" w:rsidRPr="002A55B9">
        <w:rPr>
          <w:rStyle w:val="IntenseReference"/>
          <w:rFonts w:ascii="Century Gothic" w:hAnsi="Century Gothic" w:cstheme="minorHAnsi"/>
          <w:i/>
          <w:iCs/>
          <w:smallCaps w:val="0"/>
          <w:color w:val="auto"/>
          <w:spacing w:val="-10"/>
          <w:sz w:val="24"/>
          <w:szCs w:val="24"/>
        </w:rPr>
        <w:t xml:space="preserve"> Forklifts.</w:t>
      </w:r>
      <w:r w:rsidR="002A55B9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 </w:t>
      </w:r>
    </w:p>
    <w:p w14:paraId="44CBA309" w14:textId="533A76B2" w:rsidR="00725609" w:rsidRPr="00DC0A39" w:rsidRDefault="00725609" w:rsidP="00890BA1">
      <w:pPr>
        <w:pStyle w:val="NoSpacing"/>
        <w:spacing w:line="276" w:lineRule="auto"/>
        <w:jc w:val="both"/>
        <w:rPr>
          <w:rStyle w:val="IntenseReference"/>
          <w:rFonts w:ascii="Century Gothic" w:hAnsi="Century Gothic" w:cstheme="minorHAnsi"/>
          <w:smallCaps w:val="0"/>
          <w:color w:val="auto"/>
          <w:spacing w:val="-10"/>
          <w:sz w:val="22"/>
          <w:szCs w:val="22"/>
        </w:rPr>
      </w:pPr>
    </w:p>
    <w:p w14:paraId="46979B79" w14:textId="3E356AF3" w:rsidR="002A55B9" w:rsidRPr="002A55B9" w:rsidRDefault="002A55B9" w:rsidP="002A55B9">
      <w:pPr>
        <w:pStyle w:val="xmsonormal"/>
        <w:rPr>
          <w:rFonts w:ascii="Century Gothic" w:hAnsi="Century Gothic" w:cstheme="minorHAnsi"/>
          <w:b/>
          <w:bCs/>
          <w:spacing w:val="-10"/>
          <w:sz w:val="24"/>
          <w:szCs w:val="24"/>
        </w:rPr>
      </w:pPr>
      <w:r w:rsidRPr="002A55B9">
        <w:rPr>
          <w:rFonts w:ascii="Century Gothic" w:hAnsi="Century Gothic" w:cstheme="minorHAnsi"/>
          <w:b/>
          <w:bCs/>
          <w:spacing w:val="-10"/>
          <w:sz w:val="24"/>
          <w:szCs w:val="24"/>
        </w:rPr>
        <w:t>Options</w:t>
      </w:r>
      <w:r>
        <w:rPr>
          <w:rFonts w:ascii="Century Gothic" w:hAnsi="Century Gothic" w:cstheme="minorHAnsi"/>
          <w:b/>
          <w:bCs/>
          <w:spacing w:val="-10"/>
          <w:sz w:val="24"/>
          <w:szCs w:val="24"/>
        </w:rPr>
        <w:t xml:space="preserve"> to be included in quote</w:t>
      </w:r>
      <w:r w:rsidRPr="002A55B9">
        <w:rPr>
          <w:rFonts w:ascii="Century Gothic" w:hAnsi="Century Gothic" w:cstheme="minorHAnsi"/>
          <w:b/>
          <w:bCs/>
          <w:spacing w:val="-10"/>
          <w:sz w:val="24"/>
          <w:szCs w:val="24"/>
        </w:rPr>
        <w:t>:</w:t>
      </w:r>
    </w:p>
    <w:p w14:paraId="413448D9" w14:textId="77777777" w:rsidR="002A55B9" w:rsidRPr="002A55B9" w:rsidRDefault="002A55B9" w:rsidP="002A55B9">
      <w:pPr>
        <w:pStyle w:val="xmsonormal"/>
        <w:rPr>
          <w:rFonts w:ascii="Century Gothic" w:hAnsi="Century Gothic" w:cstheme="minorHAnsi"/>
          <w:b/>
          <w:bCs/>
          <w:spacing w:val="-10"/>
          <w:sz w:val="24"/>
          <w:szCs w:val="24"/>
        </w:rPr>
      </w:pPr>
    </w:p>
    <w:p w14:paraId="0DDB8926" w14:textId="2DB51A11" w:rsidR="002A55B9" w:rsidRPr="002A55B9" w:rsidRDefault="002A55B9" w:rsidP="002A55B9">
      <w:pPr>
        <w:pStyle w:val="xmsonormal"/>
        <w:numPr>
          <w:ilvl w:val="0"/>
          <w:numId w:val="12"/>
        </w:numPr>
        <w:spacing w:line="276" w:lineRule="auto"/>
        <w:rPr>
          <w:rFonts w:ascii="Century Gothic" w:hAnsi="Century Gothic" w:cstheme="minorHAnsi"/>
          <w:spacing w:val="-10"/>
          <w:sz w:val="24"/>
          <w:szCs w:val="24"/>
        </w:rPr>
      </w:pPr>
      <w:r w:rsidRPr="002A55B9">
        <w:rPr>
          <w:rFonts w:ascii="Century Gothic" w:hAnsi="Century Gothic" w:cstheme="minorHAnsi"/>
          <w:spacing w:val="-10"/>
          <w:sz w:val="24"/>
          <w:szCs w:val="24"/>
        </w:rPr>
        <w:t>Reverse camera with built in screen.</w:t>
      </w:r>
    </w:p>
    <w:p w14:paraId="3A2921E4" w14:textId="3227D16D" w:rsidR="002A55B9" w:rsidRPr="002A55B9" w:rsidRDefault="002A55B9" w:rsidP="002A55B9">
      <w:pPr>
        <w:pStyle w:val="xmsonormal"/>
        <w:numPr>
          <w:ilvl w:val="0"/>
          <w:numId w:val="12"/>
        </w:numPr>
        <w:spacing w:line="276" w:lineRule="auto"/>
        <w:rPr>
          <w:rFonts w:ascii="Century Gothic" w:hAnsi="Century Gothic" w:cstheme="minorHAnsi"/>
          <w:spacing w:val="-10"/>
          <w:sz w:val="24"/>
          <w:szCs w:val="24"/>
        </w:rPr>
      </w:pPr>
      <w:r w:rsidRPr="002A55B9">
        <w:rPr>
          <w:rFonts w:ascii="Century Gothic" w:hAnsi="Century Gothic" w:cstheme="minorHAnsi"/>
          <w:spacing w:val="-10"/>
          <w:sz w:val="24"/>
          <w:szCs w:val="24"/>
        </w:rPr>
        <w:t>There are multiple options available for reverse cameras. The option listed above is the least expensive.</w:t>
      </w:r>
    </w:p>
    <w:p w14:paraId="194793A7" w14:textId="540DC346" w:rsidR="002A55B9" w:rsidRPr="002A55B9" w:rsidRDefault="002A55B9" w:rsidP="002A55B9">
      <w:pPr>
        <w:pStyle w:val="xmsonormal"/>
        <w:numPr>
          <w:ilvl w:val="0"/>
          <w:numId w:val="12"/>
        </w:numPr>
        <w:spacing w:line="276" w:lineRule="auto"/>
        <w:rPr>
          <w:rFonts w:ascii="Century Gothic" w:hAnsi="Century Gothic" w:cstheme="minorHAnsi"/>
          <w:spacing w:val="-10"/>
          <w:sz w:val="24"/>
          <w:szCs w:val="24"/>
        </w:rPr>
      </w:pPr>
      <w:r w:rsidRPr="002A55B9">
        <w:rPr>
          <w:rFonts w:ascii="Century Gothic" w:hAnsi="Century Gothic" w:cstheme="minorHAnsi"/>
          <w:spacing w:val="-10"/>
          <w:sz w:val="24"/>
          <w:szCs w:val="24"/>
        </w:rPr>
        <w:t xml:space="preserve">Remaining options are: 1. Separate &amp; </w:t>
      </w:r>
      <w:proofErr w:type="gramStart"/>
      <w:r w:rsidRPr="002A55B9">
        <w:rPr>
          <w:rFonts w:ascii="Century Gothic" w:hAnsi="Century Gothic" w:cstheme="minorHAnsi"/>
          <w:spacing w:val="-10"/>
          <w:sz w:val="24"/>
          <w:szCs w:val="24"/>
        </w:rPr>
        <w:t>larger in</w:t>
      </w:r>
      <w:proofErr w:type="gramEnd"/>
      <w:r w:rsidRPr="002A55B9">
        <w:rPr>
          <w:rFonts w:ascii="Century Gothic" w:hAnsi="Century Gothic" w:cstheme="minorHAnsi"/>
          <w:spacing w:val="-10"/>
          <w:sz w:val="24"/>
          <w:szCs w:val="24"/>
        </w:rPr>
        <w:t xml:space="preserve"> cab monitor &amp; 2. Pedestrian detection system (augmented reality)</w:t>
      </w:r>
    </w:p>
    <w:p w14:paraId="72949226" w14:textId="77777777" w:rsidR="002A55B9" w:rsidRPr="002A55B9" w:rsidRDefault="002A55B9" w:rsidP="002A55B9">
      <w:pPr>
        <w:pStyle w:val="xmsonormal"/>
        <w:numPr>
          <w:ilvl w:val="0"/>
          <w:numId w:val="12"/>
        </w:numPr>
        <w:spacing w:line="276" w:lineRule="auto"/>
        <w:rPr>
          <w:rFonts w:ascii="Century Gothic" w:hAnsi="Century Gothic" w:cstheme="minorHAnsi"/>
          <w:spacing w:val="-10"/>
          <w:sz w:val="24"/>
          <w:szCs w:val="24"/>
        </w:rPr>
      </w:pPr>
      <w:r w:rsidRPr="002A55B9">
        <w:rPr>
          <w:rFonts w:ascii="Century Gothic" w:hAnsi="Century Gothic" w:cstheme="minorHAnsi"/>
          <w:spacing w:val="-10"/>
          <w:sz w:val="24"/>
          <w:szCs w:val="24"/>
        </w:rPr>
        <w:t>Reverse Alarm</w:t>
      </w:r>
    </w:p>
    <w:p w14:paraId="48B7B424" w14:textId="77777777" w:rsidR="002A55B9" w:rsidRPr="002A55B9" w:rsidRDefault="002A55B9" w:rsidP="002A55B9">
      <w:pPr>
        <w:pStyle w:val="xmsonormal"/>
        <w:numPr>
          <w:ilvl w:val="0"/>
          <w:numId w:val="12"/>
        </w:numPr>
        <w:spacing w:line="276" w:lineRule="auto"/>
        <w:rPr>
          <w:rFonts w:ascii="Century Gothic" w:hAnsi="Century Gothic" w:cstheme="minorHAnsi"/>
          <w:spacing w:val="-10"/>
          <w:sz w:val="24"/>
          <w:szCs w:val="24"/>
        </w:rPr>
      </w:pPr>
      <w:r w:rsidRPr="002A55B9">
        <w:rPr>
          <w:rFonts w:ascii="Century Gothic" w:hAnsi="Century Gothic" w:cstheme="minorHAnsi"/>
          <w:spacing w:val="-10"/>
          <w:sz w:val="24"/>
          <w:szCs w:val="24"/>
        </w:rPr>
        <w:t>Emergency beacon</w:t>
      </w:r>
    </w:p>
    <w:p w14:paraId="4A869821" w14:textId="77777777" w:rsidR="002A55B9" w:rsidRPr="002A55B9" w:rsidRDefault="002A55B9" w:rsidP="002A55B9">
      <w:pPr>
        <w:pStyle w:val="xmsonormal"/>
        <w:numPr>
          <w:ilvl w:val="0"/>
          <w:numId w:val="12"/>
        </w:numPr>
        <w:spacing w:line="276" w:lineRule="auto"/>
        <w:rPr>
          <w:rFonts w:ascii="Century Gothic" w:hAnsi="Century Gothic" w:cstheme="minorHAnsi"/>
          <w:spacing w:val="-10"/>
          <w:sz w:val="24"/>
          <w:szCs w:val="24"/>
        </w:rPr>
      </w:pPr>
      <w:r w:rsidRPr="002A55B9">
        <w:rPr>
          <w:rFonts w:ascii="Century Gothic" w:hAnsi="Century Gothic" w:cstheme="minorHAnsi"/>
          <w:spacing w:val="-10"/>
          <w:sz w:val="24"/>
          <w:szCs w:val="24"/>
        </w:rPr>
        <w:t>Pipe clamps</w:t>
      </w:r>
    </w:p>
    <w:p w14:paraId="2886F5AB" w14:textId="77777777" w:rsidR="002A55B9" w:rsidRPr="002A55B9" w:rsidRDefault="002A55B9" w:rsidP="002A55B9">
      <w:pPr>
        <w:pStyle w:val="xmsonormal"/>
        <w:numPr>
          <w:ilvl w:val="0"/>
          <w:numId w:val="12"/>
        </w:numPr>
        <w:spacing w:line="276" w:lineRule="auto"/>
        <w:rPr>
          <w:rFonts w:ascii="Century Gothic" w:hAnsi="Century Gothic" w:cstheme="minorHAnsi"/>
          <w:spacing w:val="-10"/>
          <w:sz w:val="24"/>
          <w:szCs w:val="24"/>
        </w:rPr>
      </w:pPr>
      <w:proofErr w:type="spellStart"/>
      <w:r w:rsidRPr="002A55B9">
        <w:rPr>
          <w:rFonts w:ascii="Century Gothic" w:hAnsi="Century Gothic" w:cstheme="minorHAnsi"/>
          <w:spacing w:val="-10"/>
          <w:sz w:val="24"/>
          <w:szCs w:val="24"/>
        </w:rPr>
        <w:t>Tru</w:t>
      </w:r>
      <w:proofErr w:type="spellEnd"/>
      <w:r w:rsidRPr="002A55B9">
        <w:rPr>
          <w:rFonts w:ascii="Century Gothic" w:hAnsi="Century Gothic" w:cstheme="minorHAnsi"/>
          <w:spacing w:val="-10"/>
          <w:sz w:val="24"/>
          <w:szCs w:val="24"/>
        </w:rPr>
        <w:t xml:space="preserve"> </w:t>
      </w:r>
      <w:proofErr w:type="gramStart"/>
      <w:r w:rsidRPr="002A55B9">
        <w:rPr>
          <w:rFonts w:ascii="Century Gothic" w:hAnsi="Century Gothic" w:cstheme="minorHAnsi"/>
          <w:spacing w:val="-10"/>
          <w:sz w:val="24"/>
          <w:szCs w:val="24"/>
        </w:rPr>
        <w:t>connect</w:t>
      </w:r>
      <w:proofErr w:type="gramEnd"/>
      <w:r w:rsidRPr="002A55B9">
        <w:rPr>
          <w:rFonts w:ascii="Century Gothic" w:hAnsi="Century Gothic" w:cstheme="minorHAnsi"/>
          <w:spacing w:val="-10"/>
          <w:sz w:val="24"/>
          <w:szCs w:val="24"/>
        </w:rPr>
        <w:t xml:space="preserve"> capability</w:t>
      </w:r>
    </w:p>
    <w:p w14:paraId="21EA9BF5" w14:textId="5C8B6621" w:rsidR="008F0E0C" w:rsidRPr="002A55B9" w:rsidRDefault="002A55B9" w:rsidP="002A55B9">
      <w:pPr>
        <w:pStyle w:val="xmsonormal"/>
        <w:numPr>
          <w:ilvl w:val="0"/>
          <w:numId w:val="12"/>
        </w:numPr>
        <w:spacing w:line="276" w:lineRule="auto"/>
        <w:rPr>
          <w:rFonts w:ascii="Century Gothic" w:hAnsi="Century Gothic" w:cstheme="minorHAnsi"/>
          <w:spacing w:val="-10"/>
          <w:sz w:val="24"/>
          <w:szCs w:val="24"/>
        </w:rPr>
      </w:pPr>
      <w:r w:rsidRPr="002A55B9">
        <w:rPr>
          <w:rFonts w:ascii="Century Gothic" w:hAnsi="Century Gothic" w:cstheme="minorHAnsi"/>
          <w:spacing w:val="-10"/>
          <w:sz w:val="24"/>
          <w:szCs w:val="24"/>
        </w:rPr>
        <w:t>Air conditioning</w:t>
      </w:r>
    </w:p>
    <w:p w14:paraId="5084E669" w14:textId="1F039E7F" w:rsidR="008F0E0C" w:rsidRDefault="008F0E0C" w:rsidP="008F0E0C">
      <w:pPr>
        <w:pStyle w:val="xmsonormal"/>
        <w:rPr>
          <w:rFonts w:ascii="Century Gothic" w:hAnsi="Century Gothic" w:cstheme="minorHAnsi"/>
          <w:b/>
          <w:bCs/>
          <w:spacing w:val="-10"/>
        </w:rPr>
      </w:pPr>
      <w:r w:rsidRPr="008F0E0C">
        <w:rPr>
          <w:rFonts w:ascii="Century Gothic" w:hAnsi="Century Gothic" w:cstheme="minorHAnsi"/>
          <w:b/>
          <w:bCs/>
          <w:spacing w:val="-10"/>
        </w:rPr>
        <w:t xml:space="preserve"> </w:t>
      </w:r>
    </w:p>
    <w:p w14:paraId="3F416819" w14:textId="574EA257" w:rsidR="00FE31E8" w:rsidRDefault="00FE31E8" w:rsidP="008F0E0C">
      <w:pPr>
        <w:pStyle w:val="xmsonormal"/>
        <w:rPr>
          <w:rFonts w:ascii="Century Gothic" w:hAnsi="Century Gothic" w:cstheme="minorHAnsi"/>
          <w:b/>
          <w:bCs/>
          <w:spacing w:val="-10"/>
        </w:rPr>
      </w:pPr>
    </w:p>
    <w:p w14:paraId="1685B1E5" w14:textId="75237D88" w:rsidR="00C40223" w:rsidRPr="00C40223" w:rsidRDefault="00C40223" w:rsidP="00C40223">
      <w:pPr>
        <w:pStyle w:val="xmsonormal"/>
        <w:rPr>
          <w:rFonts w:ascii="Century Gothic" w:hAnsi="Century Gothic" w:cs="Times New Roman"/>
          <w:b/>
          <w:bCs/>
          <w:spacing w:val="-2"/>
          <w:lang w:val="en-GB" w:eastAsia="en-GB"/>
        </w:rPr>
      </w:pPr>
      <w:r w:rsidRPr="00C40223">
        <w:rPr>
          <w:rFonts w:ascii="Century Gothic" w:eastAsia="Times New Roman" w:hAnsi="Century Gothic" w:cs="Times New Roman"/>
          <w:b/>
          <w:bCs/>
          <w:spacing w:val="-2"/>
          <w:lang w:val="en-GB" w:eastAsia="en-GB"/>
        </w:rPr>
        <w:t xml:space="preserve">Instructions to Bidders </w:t>
      </w:r>
    </w:p>
    <w:p w14:paraId="6D55F98A" w14:textId="1098C20F" w:rsidR="000D34D9" w:rsidRPr="008338BE" w:rsidRDefault="000D34D9" w:rsidP="00890BA1">
      <w:pPr>
        <w:jc w:val="both"/>
        <w:rPr>
          <w:rFonts w:ascii="Century Gothic" w:hAnsi="Century Gothic"/>
          <w:spacing w:val="-2"/>
          <w:sz w:val="24"/>
          <w:szCs w:val="24"/>
        </w:rPr>
      </w:pPr>
    </w:p>
    <w:p w14:paraId="44BFF41B" w14:textId="33A4A1CC" w:rsidR="00C40223" w:rsidRPr="00FE31E8" w:rsidRDefault="00FE31E8" w:rsidP="009E6D0B">
      <w:pPr>
        <w:pStyle w:val="xmsonormal"/>
        <w:numPr>
          <w:ilvl w:val="0"/>
          <w:numId w:val="9"/>
        </w:numPr>
        <w:spacing w:line="360" w:lineRule="auto"/>
        <w:rPr>
          <w:rFonts w:ascii="Century Gothic" w:eastAsia="Times New Roman" w:hAnsi="Century Gothic" w:cs="Times New Roman"/>
          <w:spacing w:val="-2"/>
          <w:lang w:val="en-GB" w:eastAsia="en-GB"/>
        </w:rPr>
      </w:pPr>
      <w:r w:rsidRPr="00FE31E8">
        <w:rPr>
          <w:rFonts w:ascii="Century Gothic" w:eastAsia="Times New Roman" w:hAnsi="Century Gothic" w:cs="Times New Roman"/>
          <w:spacing w:val="-2"/>
          <w:lang w:val="en-GB" w:eastAsia="en-GB"/>
        </w:rPr>
        <w:t>Proposal</w:t>
      </w:r>
      <w:r w:rsidR="00C40223" w:rsidRPr="00FE31E8">
        <w:rPr>
          <w:rFonts w:ascii="Century Gothic" w:eastAsia="Times New Roman" w:hAnsi="Century Gothic" w:cs="Times New Roman"/>
          <w:spacing w:val="-2"/>
          <w:lang w:val="en-GB" w:eastAsia="en-GB"/>
        </w:rPr>
        <w:t>s are to be submitted along</w:t>
      </w:r>
      <w:r>
        <w:rPr>
          <w:rFonts w:ascii="Century Gothic" w:eastAsia="Times New Roman" w:hAnsi="Century Gothic" w:cs="Times New Roman"/>
          <w:spacing w:val="-2"/>
          <w:lang w:val="en-GB" w:eastAsia="en-GB"/>
        </w:rPr>
        <w:t xml:space="preserve"> </w:t>
      </w:r>
      <w:r w:rsidR="007246D3" w:rsidRPr="00FE31E8">
        <w:rPr>
          <w:rFonts w:ascii="Century Gothic" w:hAnsi="Century Gothic"/>
          <w:b/>
          <w:bCs/>
          <w:i/>
          <w:iCs/>
          <w:spacing w:val="-2"/>
        </w:rPr>
        <w:t>Valid Business Registration or equivalent, Valid GRA &amp; NIS Compliance</w:t>
      </w:r>
      <w:r w:rsidR="00065CC3" w:rsidRPr="00FE31E8">
        <w:rPr>
          <w:rFonts w:ascii="Century Gothic" w:hAnsi="Century Gothic"/>
          <w:b/>
          <w:bCs/>
          <w:i/>
          <w:iCs/>
          <w:spacing w:val="-2"/>
        </w:rPr>
        <w:t>, Local Content Certificate</w:t>
      </w:r>
      <w:r w:rsidR="006C7E66" w:rsidRPr="00FE31E8">
        <w:rPr>
          <w:rFonts w:ascii="Century Gothic" w:hAnsi="Century Gothic"/>
          <w:b/>
          <w:bCs/>
          <w:i/>
          <w:iCs/>
          <w:spacing w:val="-2"/>
        </w:rPr>
        <w:t xml:space="preserve">. </w:t>
      </w:r>
      <w:r w:rsidR="007246D3" w:rsidRPr="00FE31E8">
        <w:rPr>
          <w:rFonts w:ascii="Century Gothic" w:hAnsi="Century Gothic"/>
          <w:b/>
          <w:bCs/>
          <w:i/>
          <w:iCs/>
          <w:spacing w:val="-2"/>
        </w:rPr>
        <w:t xml:space="preserve"> </w:t>
      </w:r>
    </w:p>
    <w:p w14:paraId="5483E309" w14:textId="071F935E" w:rsidR="00286733" w:rsidRPr="00C40223" w:rsidRDefault="00FE31E8" w:rsidP="00FE31E8">
      <w:pPr>
        <w:pStyle w:val="xmsonormal"/>
        <w:numPr>
          <w:ilvl w:val="0"/>
          <w:numId w:val="9"/>
        </w:numPr>
        <w:spacing w:line="360" w:lineRule="auto"/>
        <w:rPr>
          <w:rFonts w:ascii="Century Gothic" w:eastAsia="Times New Roman" w:hAnsi="Century Gothic" w:cs="Times New Roman"/>
          <w:spacing w:val="-2"/>
          <w:lang w:val="en-GB" w:eastAsia="en-GB"/>
        </w:rPr>
      </w:pPr>
      <w:r>
        <w:rPr>
          <w:rFonts w:ascii="Century Gothic" w:hAnsi="Century Gothic"/>
          <w:spacing w:val="-2"/>
        </w:rPr>
        <w:t>Proposal</w:t>
      </w:r>
      <w:r w:rsidR="005745C8" w:rsidRPr="00C40223">
        <w:rPr>
          <w:rFonts w:ascii="Century Gothic" w:hAnsi="Century Gothic"/>
          <w:spacing w:val="-2"/>
        </w:rPr>
        <w:t xml:space="preserve"> and </w:t>
      </w:r>
      <w:r w:rsidR="00286733" w:rsidRPr="00C40223">
        <w:rPr>
          <w:rFonts w:ascii="Century Gothic" w:hAnsi="Century Gothic"/>
          <w:spacing w:val="-2"/>
        </w:rPr>
        <w:t>documents</w:t>
      </w:r>
      <w:r w:rsidR="00563970" w:rsidRPr="00C40223">
        <w:rPr>
          <w:rFonts w:ascii="Century Gothic" w:hAnsi="Century Gothic"/>
          <w:spacing w:val="-2"/>
        </w:rPr>
        <w:t xml:space="preserve"> must be submitted to the e-mail address below</w:t>
      </w:r>
      <w:r w:rsidR="00CE4BCB" w:rsidRPr="00C40223">
        <w:rPr>
          <w:rFonts w:ascii="Century Gothic" w:hAnsi="Century Gothic"/>
          <w:spacing w:val="-2"/>
        </w:rPr>
        <w:t xml:space="preserve"> </w:t>
      </w:r>
      <w:r w:rsidR="00CE4BCB" w:rsidRPr="00C40223">
        <w:rPr>
          <w:rFonts w:ascii="Century Gothic" w:hAnsi="Century Gothic"/>
          <w:b/>
          <w:bCs/>
          <w:i/>
          <w:iCs/>
          <w:spacing w:val="-2"/>
        </w:rPr>
        <w:t xml:space="preserve">on or before </w:t>
      </w:r>
      <w:r w:rsidR="002A55B9">
        <w:rPr>
          <w:rFonts w:ascii="Century Gothic" w:hAnsi="Century Gothic"/>
          <w:b/>
          <w:bCs/>
          <w:i/>
          <w:iCs/>
          <w:spacing w:val="-2"/>
        </w:rPr>
        <w:t>June 14</w:t>
      </w:r>
      <w:r w:rsidR="002A55B9" w:rsidRPr="002A55B9">
        <w:rPr>
          <w:rFonts w:ascii="Century Gothic" w:hAnsi="Century Gothic"/>
          <w:b/>
          <w:bCs/>
          <w:i/>
          <w:iCs/>
          <w:spacing w:val="-2"/>
          <w:vertAlign w:val="superscript"/>
        </w:rPr>
        <w:t>th</w:t>
      </w:r>
      <w:r>
        <w:rPr>
          <w:rFonts w:ascii="Century Gothic" w:hAnsi="Century Gothic"/>
          <w:b/>
          <w:bCs/>
          <w:i/>
          <w:iCs/>
          <w:spacing w:val="-2"/>
        </w:rPr>
        <w:t xml:space="preserve">, 2023. </w:t>
      </w:r>
      <w:r w:rsidR="00563970" w:rsidRPr="00C40223">
        <w:rPr>
          <w:rFonts w:ascii="Century Gothic" w:hAnsi="Century Gothic"/>
          <w:spacing w:val="-2"/>
        </w:rPr>
        <w:t xml:space="preserve"> </w:t>
      </w:r>
      <w:r w:rsidR="00286733" w:rsidRPr="00C40223">
        <w:rPr>
          <w:rFonts w:ascii="Century Gothic" w:hAnsi="Century Gothic"/>
          <w:spacing w:val="-2"/>
        </w:rPr>
        <w:t xml:space="preserve"> </w:t>
      </w:r>
    </w:p>
    <w:p w14:paraId="20CCC4FC" w14:textId="6FF02F9A" w:rsidR="00E10F8D" w:rsidRPr="00C40223" w:rsidRDefault="00E10F8D" w:rsidP="00FE31E8">
      <w:pPr>
        <w:spacing w:line="360" w:lineRule="auto"/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2"/>
          <w:szCs w:val="22"/>
        </w:rPr>
      </w:pPr>
    </w:p>
    <w:p w14:paraId="16531494" w14:textId="3A22BFE9" w:rsidR="000D34D9" w:rsidRPr="00065CC3" w:rsidRDefault="0037626B" w:rsidP="00A45139">
      <w:pPr>
        <w:jc w:val="center"/>
        <w:rPr>
          <w:rFonts w:eastAsiaTheme="minorHAnsi" w:cstheme="minorBidi"/>
          <w:b/>
          <w:bCs/>
          <w:color w:val="1C75BC"/>
          <w:spacing w:val="-2"/>
          <w:sz w:val="22"/>
          <w:szCs w:val="22"/>
          <w:lang w:val="en-US" w:eastAsia="en-US"/>
        </w:rPr>
      </w:pPr>
      <w:r w:rsidRPr="00065CC3">
        <w:rPr>
          <w:rFonts w:ascii="Century Gothic" w:hAnsi="Century Gothic"/>
          <w:spacing w:val="-2"/>
          <w:sz w:val="22"/>
          <w:szCs w:val="22"/>
        </w:rPr>
        <w:br/>
      </w:r>
      <w:r w:rsidR="00A45139" w:rsidRPr="00065CC3">
        <w:rPr>
          <w:rFonts w:ascii="Century Gothic" w:hAnsi="Century Gothic"/>
          <w:spacing w:val="-2"/>
          <w:sz w:val="22"/>
          <w:szCs w:val="22"/>
        </w:rPr>
        <w:t>E</w:t>
      </w:r>
      <w:r w:rsidR="000D34D9" w:rsidRPr="00065CC3">
        <w:rPr>
          <w:rFonts w:ascii="Century Gothic" w:hAnsi="Century Gothic"/>
          <w:spacing w:val="-2"/>
          <w:sz w:val="22"/>
          <w:szCs w:val="22"/>
        </w:rPr>
        <w:t>mail:</w:t>
      </w:r>
      <w:r w:rsidR="000D34D9" w:rsidRPr="00065CC3">
        <w:rPr>
          <w:rFonts w:ascii="Century Gothic" w:hAnsi="Century Gothic"/>
          <w:color w:val="1C75BC"/>
          <w:spacing w:val="-2"/>
          <w:sz w:val="22"/>
          <w:szCs w:val="22"/>
        </w:rPr>
        <w:t xml:space="preserve"> </w:t>
      </w:r>
      <w:r w:rsidR="00FE31E8">
        <w:rPr>
          <w:rFonts w:ascii="Century Gothic" w:eastAsiaTheme="minorHAnsi" w:hAnsi="Century Gothic" w:cstheme="minorBidi"/>
          <w:b/>
          <w:bCs/>
          <w:color w:val="1C75BC"/>
          <w:spacing w:val="-2"/>
          <w:sz w:val="22"/>
          <w:szCs w:val="22"/>
          <w:lang w:val="en-US" w:eastAsia="en-US"/>
        </w:rPr>
        <w:t>tenders@gysbi.com</w:t>
      </w:r>
      <w:r w:rsidR="00FE31E8" w:rsidRPr="00065CC3">
        <w:rPr>
          <w:rFonts w:eastAsiaTheme="minorHAnsi" w:cstheme="minorBidi"/>
          <w:b/>
          <w:bCs/>
          <w:color w:val="1C75BC"/>
          <w:spacing w:val="-2"/>
          <w:sz w:val="22"/>
          <w:szCs w:val="22"/>
          <w:lang w:val="en-US" w:eastAsia="en-US"/>
        </w:rPr>
        <w:t xml:space="preserve"> </w:t>
      </w:r>
    </w:p>
    <w:p w14:paraId="6287748C" w14:textId="018F0032" w:rsidR="00CC39AB" w:rsidRDefault="00CC39AB" w:rsidP="00B149D0">
      <w:pPr>
        <w:jc w:val="center"/>
        <w:rPr>
          <w:rFonts w:eastAsiaTheme="minorHAnsi" w:cstheme="minorBidi"/>
          <w:b/>
          <w:bCs/>
          <w:color w:val="1C75BC"/>
          <w:spacing w:val="-2"/>
          <w:sz w:val="24"/>
          <w:szCs w:val="24"/>
          <w:lang w:val="en-US" w:eastAsia="en-US"/>
        </w:rPr>
      </w:pPr>
    </w:p>
    <w:p w14:paraId="2400100C" w14:textId="77777777" w:rsidR="00CC39AB" w:rsidRDefault="00CC39AB" w:rsidP="00CC39AB">
      <w:pPr>
        <w:jc w:val="right"/>
        <w:rPr>
          <w:rFonts w:eastAsiaTheme="minorHAnsi" w:cstheme="minorBidi"/>
          <w:b/>
          <w:bCs/>
          <w:color w:val="1C75BC"/>
          <w:spacing w:val="-2"/>
          <w:sz w:val="24"/>
          <w:szCs w:val="24"/>
          <w:lang w:val="en-US" w:eastAsia="en-US"/>
        </w:rPr>
      </w:pPr>
    </w:p>
    <w:p w14:paraId="6E54180D" w14:textId="77777777" w:rsidR="00CC39AB" w:rsidRDefault="00CC39AB" w:rsidP="00CC39AB">
      <w:pPr>
        <w:jc w:val="right"/>
        <w:rPr>
          <w:rFonts w:eastAsiaTheme="minorHAnsi" w:cstheme="minorBidi"/>
          <w:b/>
          <w:bCs/>
          <w:color w:val="1C75BC"/>
          <w:spacing w:val="-2"/>
          <w:sz w:val="24"/>
          <w:szCs w:val="24"/>
          <w:lang w:val="en-US" w:eastAsia="en-US"/>
        </w:rPr>
      </w:pPr>
    </w:p>
    <w:p w14:paraId="41DF3F29" w14:textId="77777777" w:rsidR="00CC39AB" w:rsidRDefault="00CC39AB" w:rsidP="00CC39AB">
      <w:pPr>
        <w:jc w:val="right"/>
        <w:rPr>
          <w:rFonts w:eastAsiaTheme="minorHAnsi" w:cstheme="minorBidi"/>
          <w:b/>
          <w:bCs/>
          <w:color w:val="1C75BC"/>
          <w:spacing w:val="-2"/>
          <w:sz w:val="24"/>
          <w:szCs w:val="24"/>
          <w:lang w:val="en-US" w:eastAsia="en-US"/>
        </w:rPr>
      </w:pPr>
    </w:p>
    <w:sectPr w:rsidR="00CC39AB" w:rsidSect="001C5B28">
      <w:headerReference w:type="default" r:id="rId8"/>
      <w:footerReference w:type="default" r:id="rId9"/>
      <w:pgSz w:w="12240" w:h="15840"/>
      <w:pgMar w:top="1843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D06A" w14:textId="77777777" w:rsidR="00687753" w:rsidRDefault="00687753" w:rsidP="001C5B28">
      <w:r>
        <w:separator/>
      </w:r>
    </w:p>
  </w:endnote>
  <w:endnote w:type="continuationSeparator" w:id="0">
    <w:p w14:paraId="2BC83B45" w14:textId="77777777" w:rsidR="00687753" w:rsidRDefault="00687753" w:rsidP="001C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1FA4" w14:textId="72217CEB" w:rsidR="00837A87" w:rsidRDefault="002A55B9">
    <w:pPr>
      <w:pStyle w:val="Footer"/>
    </w:pPr>
    <w:r>
      <w:t>May 30</w:t>
    </w:r>
    <w:r w:rsidRPr="002A55B9">
      <w:rPr>
        <w:vertAlign w:val="superscript"/>
      </w:rPr>
      <w:t>th</w:t>
    </w:r>
    <w:r w:rsidR="008F0E0C">
      <w:t>, 2023</w:t>
    </w:r>
  </w:p>
  <w:p w14:paraId="6E72725F" w14:textId="4473AFAB" w:rsidR="0057360C" w:rsidRPr="00B149D0" w:rsidRDefault="0057360C" w:rsidP="008F0E0C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11C2" w14:textId="77777777" w:rsidR="00687753" w:rsidRDefault="00687753" w:rsidP="001C5B28">
      <w:r>
        <w:separator/>
      </w:r>
    </w:p>
  </w:footnote>
  <w:footnote w:type="continuationSeparator" w:id="0">
    <w:p w14:paraId="7AEDF96E" w14:textId="77777777" w:rsidR="00687753" w:rsidRDefault="00687753" w:rsidP="001C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DDD6" w14:textId="16F7ACDF" w:rsidR="00E32921" w:rsidRDefault="00E32921" w:rsidP="0057360C">
    <w:pPr>
      <w:pStyle w:val="Header"/>
      <w:tabs>
        <w:tab w:val="clear" w:pos="4320"/>
        <w:tab w:val="clear" w:pos="8640"/>
        <w:tab w:val="left" w:pos="766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CC447B9" wp14:editId="779BF14D">
          <wp:simplePos x="0" y="0"/>
          <wp:positionH relativeFrom="page">
            <wp:align>right</wp:align>
          </wp:positionH>
          <wp:positionV relativeFrom="paragraph">
            <wp:posOffset>-508000</wp:posOffset>
          </wp:positionV>
          <wp:extent cx="7860647" cy="1017270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SBI Letterhead 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0647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6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80"/>
    <w:multiLevelType w:val="hybridMultilevel"/>
    <w:tmpl w:val="900A3EE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264"/>
    <w:multiLevelType w:val="hybridMultilevel"/>
    <w:tmpl w:val="203E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26A45"/>
    <w:multiLevelType w:val="hybridMultilevel"/>
    <w:tmpl w:val="413E37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074B"/>
    <w:multiLevelType w:val="multilevel"/>
    <w:tmpl w:val="E96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AF5B33"/>
    <w:multiLevelType w:val="hybridMultilevel"/>
    <w:tmpl w:val="FA74D1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B435C"/>
    <w:multiLevelType w:val="hybridMultilevel"/>
    <w:tmpl w:val="EA76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C5224">
      <w:numFmt w:val="bullet"/>
      <w:lvlText w:val="·"/>
      <w:lvlJc w:val="left"/>
      <w:pPr>
        <w:ind w:left="1440" w:hanging="360"/>
      </w:pPr>
      <w:rPr>
        <w:rFonts w:ascii="Century Gothic" w:eastAsiaTheme="minorHAnsi" w:hAnsi="Century Gothic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F3971"/>
    <w:multiLevelType w:val="hybridMultilevel"/>
    <w:tmpl w:val="09F2EBD4"/>
    <w:lvl w:ilvl="0" w:tplc="74D82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96CC1"/>
    <w:multiLevelType w:val="hybridMultilevel"/>
    <w:tmpl w:val="D5BC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75589"/>
    <w:multiLevelType w:val="hybridMultilevel"/>
    <w:tmpl w:val="103C2D04"/>
    <w:lvl w:ilvl="0" w:tplc="68A4D56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11A90"/>
    <w:multiLevelType w:val="hybridMultilevel"/>
    <w:tmpl w:val="7362FF90"/>
    <w:lvl w:ilvl="0" w:tplc="8D0CA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F79B5"/>
    <w:multiLevelType w:val="hybridMultilevel"/>
    <w:tmpl w:val="2EAA9E4E"/>
    <w:lvl w:ilvl="0" w:tplc="157C9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960139">
    <w:abstractNumId w:val="2"/>
  </w:num>
  <w:num w:numId="2" w16cid:durableId="1616400427">
    <w:abstractNumId w:val="4"/>
  </w:num>
  <w:num w:numId="3" w16cid:durableId="730276633">
    <w:abstractNumId w:val="0"/>
  </w:num>
  <w:num w:numId="4" w16cid:durableId="1911160854">
    <w:abstractNumId w:val="10"/>
  </w:num>
  <w:num w:numId="5" w16cid:durableId="14563711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9183085">
    <w:abstractNumId w:val="8"/>
  </w:num>
  <w:num w:numId="7" w16cid:durableId="1795903321">
    <w:abstractNumId w:val="9"/>
  </w:num>
  <w:num w:numId="8" w16cid:durableId="462692982">
    <w:abstractNumId w:val="3"/>
  </w:num>
  <w:num w:numId="9" w16cid:durableId="1285423668">
    <w:abstractNumId w:val="6"/>
  </w:num>
  <w:num w:numId="10" w16cid:durableId="1375691098">
    <w:abstractNumId w:val="1"/>
  </w:num>
  <w:num w:numId="11" w16cid:durableId="1593246671">
    <w:abstractNumId w:val="5"/>
  </w:num>
  <w:num w:numId="12" w16cid:durableId="9994565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9F"/>
    <w:rsid w:val="00065CC3"/>
    <w:rsid w:val="00066BF8"/>
    <w:rsid w:val="000A0D8E"/>
    <w:rsid w:val="000B6FCC"/>
    <w:rsid w:val="000C510B"/>
    <w:rsid w:val="000D087F"/>
    <w:rsid w:val="000D244B"/>
    <w:rsid w:val="000D34D9"/>
    <w:rsid w:val="000F39E8"/>
    <w:rsid w:val="00104874"/>
    <w:rsid w:val="00107C83"/>
    <w:rsid w:val="0014019F"/>
    <w:rsid w:val="00166323"/>
    <w:rsid w:val="001679EF"/>
    <w:rsid w:val="0018042B"/>
    <w:rsid w:val="00196568"/>
    <w:rsid w:val="001A3AB1"/>
    <w:rsid w:val="001B7DA1"/>
    <w:rsid w:val="001C5B28"/>
    <w:rsid w:val="001E130C"/>
    <w:rsid w:val="001E4251"/>
    <w:rsid w:val="00212A77"/>
    <w:rsid w:val="002157AD"/>
    <w:rsid w:val="002178DC"/>
    <w:rsid w:val="00231D71"/>
    <w:rsid w:val="00234B49"/>
    <w:rsid w:val="00252C66"/>
    <w:rsid w:val="00253777"/>
    <w:rsid w:val="00271CF2"/>
    <w:rsid w:val="00286733"/>
    <w:rsid w:val="002A55B9"/>
    <w:rsid w:val="002A644E"/>
    <w:rsid w:val="002B11CE"/>
    <w:rsid w:val="002C20BE"/>
    <w:rsid w:val="002C7A10"/>
    <w:rsid w:val="002E460E"/>
    <w:rsid w:val="00300F45"/>
    <w:rsid w:val="00324A0E"/>
    <w:rsid w:val="00333C3B"/>
    <w:rsid w:val="0037626B"/>
    <w:rsid w:val="00376FC6"/>
    <w:rsid w:val="003841E2"/>
    <w:rsid w:val="003946E6"/>
    <w:rsid w:val="0041405A"/>
    <w:rsid w:val="00450239"/>
    <w:rsid w:val="00473513"/>
    <w:rsid w:val="004857C0"/>
    <w:rsid w:val="00493863"/>
    <w:rsid w:val="004A07CE"/>
    <w:rsid w:val="004C0FAE"/>
    <w:rsid w:val="004C682E"/>
    <w:rsid w:val="004E28E8"/>
    <w:rsid w:val="00507F32"/>
    <w:rsid w:val="00516A37"/>
    <w:rsid w:val="0054572C"/>
    <w:rsid w:val="00554B43"/>
    <w:rsid w:val="00563970"/>
    <w:rsid w:val="0057360C"/>
    <w:rsid w:val="005745C8"/>
    <w:rsid w:val="005779FD"/>
    <w:rsid w:val="00593039"/>
    <w:rsid w:val="00595225"/>
    <w:rsid w:val="005B2168"/>
    <w:rsid w:val="005B2B9F"/>
    <w:rsid w:val="006608F9"/>
    <w:rsid w:val="00687753"/>
    <w:rsid w:val="0069141B"/>
    <w:rsid w:val="006A7432"/>
    <w:rsid w:val="006B551B"/>
    <w:rsid w:val="006C7E66"/>
    <w:rsid w:val="006D3DF4"/>
    <w:rsid w:val="00723480"/>
    <w:rsid w:val="007246D3"/>
    <w:rsid w:val="00725609"/>
    <w:rsid w:val="00731683"/>
    <w:rsid w:val="00753714"/>
    <w:rsid w:val="00773FDB"/>
    <w:rsid w:val="00784A7C"/>
    <w:rsid w:val="00785A8C"/>
    <w:rsid w:val="007877D7"/>
    <w:rsid w:val="0079430C"/>
    <w:rsid w:val="007A1735"/>
    <w:rsid w:val="007B1809"/>
    <w:rsid w:val="007C42D4"/>
    <w:rsid w:val="008338BE"/>
    <w:rsid w:val="00837A87"/>
    <w:rsid w:val="008527B8"/>
    <w:rsid w:val="008537A9"/>
    <w:rsid w:val="008664FB"/>
    <w:rsid w:val="00890BA1"/>
    <w:rsid w:val="008C7517"/>
    <w:rsid w:val="008F0E0C"/>
    <w:rsid w:val="008F7D36"/>
    <w:rsid w:val="00915439"/>
    <w:rsid w:val="00915F1D"/>
    <w:rsid w:val="0093091B"/>
    <w:rsid w:val="00946F36"/>
    <w:rsid w:val="00954F86"/>
    <w:rsid w:val="0097722E"/>
    <w:rsid w:val="009C462B"/>
    <w:rsid w:val="009E5B83"/>
    <w:rsid w:val="009E73C4"/>
    <w:rsid w:val="009F3DFF"/>
    <w:rsid w:val="00A12EBF"/>
    <w:rsid w:val="00A14226"/>
    <w:rsid w:val="00A405AA"/>
    <w:rsid w:val="00A45139"/>
    <w:rsid w:val="00A46EA9"/>
    <w:rsid w:val="00A610CF"/>
    <w:rsid w:val="00A712B8"/>
    <w:rsid w:val="00AC2084"/>
    <w:rsid w:val="00B149D0"/>
    <w:rsid w:val="00B3689D"/>
    <w:rsid w:val="00B409F0"/>
    <w:rsid w:val="00B64F91"/>
    <w:rsid w:val="00B7703A"/>
    <w:rsid w:val="00B840F1"/>
    <w:rsid w:val="00B84CA5"/>
    <w:rsid w:val="00B863B9"/>
    <w:rsid w:val="00BA70DA"/>
    <w:rsid w:val="00BC4DDE"/>
    <w:rsid w:val="00BE593A"/>
    <w:rsid w:val="00BF6770"/>
    <w:rsid w:val="00C0498B"/>
    <w:rsid w:val="00C154CE"/>
    <w:rsid w:val="00C26863"/>
    <w:rsid w:val="00C3305F"/>
    <w:rsid w:val="00C34EB5"/>
    <w:rsid w:val="00C351F6"/>
    <w:rsid w:val="00C40223"/>
    <w:rsid w:val="00C45F02"/>
    <w:rsid w:val="00C642CD"/>
    <w:rsid w:val="00C77E09"/>
    <w:rsid w:val="00C80AAA"/>
    <w:rsid w:val="00CC39AB"/>
    <w:rsid w:val="00CD4042"/>
    <w:rsid w:val="00CE4BCB"/>
    <w:rsid w:val="00D1276E"/>
    <w:rsid w:val="00D16B1F"/>
    <w:rsid w:val="00D34489"/>
    <w:rsid w:val="00D5389F"/>
    <w:rsid w:val="00D5765C"/>
    <w:rsid w:val="00D71CBF"/>
    <w:rsid w:val="00DB554E"/>
    <w:rsid w:val="00DC0A39"/>
    <w:rsid w:val="00E10F8D"/>
    <w:rsid w:val="00E32921"/>
    <w:rsid w:val="00E55271"/>
    <w:rsid w:val="00E60076"/>
    <w:rsid w:val="00E73E53"/>
    <w:rsid w:val="00ED14D1"/>
    <w:rsid w:val="00F41C64"/>
    <w:rsid w:val="00F81594"/>
    <w:rsid w:val="00F83110"/>
    <w:rsid w:val="00F8568F"/>
    <w:rsid w:val="00FB0F41"/>
    <w:rsid w:val="00FC37FA"/>
    <w:rsid w:val="00FC4449"/>
    <w:rsid w:val="00FD71A4"/>
    <w:rsid w:val="00FE0A38"/>
    <w:rsid w:val="00FE0C9D"/>
    <w:rsid w:val="00FE31E8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82578D"/>
  <w14:defaultImageDpi w14:val="300"/>
  <w15:docId w15:val="{02A68DC5-8D9B-4970-878A-27E37AEE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9F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28"/>
  </w:style>
  <w:style w:type="paragraph" w:styleId="Footer">
    <w:name w:val="footer"/>
    <w:basedOn w:val="Normal"/>
    <w:link w:val="Foot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28"/>
  </w:style>
  <w:style w:type="paragraph" w:styleId="BalloonText">
    <w:name w:val="Balloon Text"/>
    <w:basedOn w:val="Normal"/>
    <w:link w:val="BalloonTextChar"/>
    <w:uiPriority w:val="99"/>
    <w:semiHidden/>
    <w:unhideWhenUsed/>
    <w:rsid w:val="001C5B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D34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styleId="IntenseReference">
    <w:name w:val="Intense Reference"/>
    <w:basedOn w:val="DefaultParagraphFont"/>
    <w:uiPriority w:val="32"/>
    <w:qFormat/>
    <w:rsid w:val="000D34D9"/>
    <w:rPr>
      <w:b/>
      <w:bCs/>
      <w:smallCaps/>
      <w:color w:val="4F81BD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0D34D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D34D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D9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149D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527B8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xmsonormal">
    <w:name w:val="x_msonormal"/>
    <w:basedOn w:val="Normal"/>
    <w:rsid w:val="00725609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wden.GYSBI\Downloads\GYSBI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D40307-883B-45F0-AFAA-72D6EEA4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GYSBI Letterhead Template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Hill</dc:creator>
  <cp:keywords/>
  <dc:description/>
  <cp:lastModifiedBy>Kristin Lowden</cp:lastModifiedBy>
  <cp:revision>2</cp:revision>
  <cp:lastPrinted>2022-07-06T17:17:00Z</cp:lastPrinted>
  <dcterms:created xsi:type="dcterms:W3CDTF">2023-05-31T20:10:00Z</dcterms:created>
  <dcterms:modified xsi:type="dcterms:W3CDTF">2023-05-31T20:10:00Z</dcterms:modified>
</cp:coreProperties>
</file>